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keepNext/>
        <w:spacing w:after="200" w:line="276" w:lineRule="auto"/>
        <w:rPr>
          <w:b/>
          <w:bCs/>
          <w:sz w:val="24"/>
          <w:szCs w:val="24"/>
          <w:lang w:eastAsia="ru-RU"/>
        </w:rPr>
        <w:outlineLvl w:val="5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38175" cy="847725"/>
                <wp:effectExtent l="0" t="0" r="9525" b="9525"/>
                <wp:docPr id="1" name="Рисунок 1" descr="http://vird.ru/images/gerald/cities/32017000001_gerb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http://vird.ru/images/gerald/cities/32017000001_gerb.gif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3817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25pt;height:66.75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  <w:r>
        <w:rPr>
          <w:b/>
          <w:bCs/>
          <w:sz w:val="24"/>
          <w:szCs w:val="24"/>
          <w:lang w:eastAsia="ru-RU"/>
        </w:rPr>
      </w:r>
    </w:p>
    <w:p>
      <w:pPr>
        <w:jc w:val="center"/>
        <w:keepNext/>
        <w:spacing w:after="200" w:line="276" w:lineRule="auto"/>
        <w:rPr>
          <w:b/>
          <w:bCs/>
          <w:sz w:val="24"/>
          <w:szCs w:val="24"/>
          <w:lang w:eastAsia="ru-RU"/>
        </w:rPr>
        <w:outlineLvl w:val="5"/>
      </w:pPr>
      <w:r>
        <w:rPr>
          <w:b/>
          <w:bCs/>
          <w:sz w:val="24"/>
          <w:szCs w:val="24"/>
          <w:lang w:eastAsia="ru-RU"/>
        </w:rPr>
        <w:t xml:space="preserve">БРЯНСКАЯ ОБЛАСТЬ</w:t>
      </w:r>
      <w:r>
        <w:rPr>
          <w:b/>
          <w:bCs/>
          <w:sz w:val="24"/>
          <w:szCs w:val="24"/>
          <w:lang w:eastAsia="ru-RU"/>
        </w:rPr>
      </w:r>
    </w:p>
    <w:p>
      <w:pPr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ТЕРРИТОРИАЛЬНАЯ ИЗБИРАТЕЛЬНАЯ </w:t>
      </w:r>
      <w:r>
        <w:rPr>
          <w:b/>
          <w:bCs/>
          <w:sz w:val="24"/>
          <w:szCs w:val="24"/>
          <w:lang w:eastAsia="ru-RU"/>
        </w:rPr>
        <w:t xml:space="preserve">К</w:t>
      </w:r>
      <w:r>
        <w:rPr>
          <w:b/>
          <w:bCs/>
          <w:sz w:val="24"/>
          <w:szCs w:val="24"/>
          <w:lang w:eastAsia="ru-RU"/>
        </w:rPr>
        <w:t xml:space="preserve">ОМИССИЯ</w:t>
      </w:r>
      <w:r>
        <w:rPr>
          <w:b/>
          <w:bCs/>
          <w:sz w:val="24"/>
          <w:szCs w:val="24"/>
          <w:lang w:eastAsia="ru-RU"/>
        </w:rPr>
      </w:r>
    </w:p>
    <w:p>
      <w:pPr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НАВЛИНСКОГО РАЙОНА</w:t>
      </w:r>
      <w:r>
        <w:rPr>
          <w:b/>
          <w:bCs/>
          <w:sz w:val="24"/>
          <w:szCs w:val="24"/>
          <w:lang w:eastAsia="ru-RU"/>
        </w:rPr>
      </w:r>
    </w:p>
    <w:tbl>
      <w:tblPr>
        <w:tblW w:w="10080" w:type="dxa"/>
        <w:tblBorders>
          <w:top w:val="single" w:color="auto" w:sz="24" w:space="0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>
        <w:tblPrEx/>
        <w:trPr/>
        <w:tc>
          <w:tcPr>
            <w:gridSpan w:val="2"/>
            <w:tcBorders>
              <w:top w:val="single" w:color="auto" w:sz="2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80" w:type="dxa"/>
            <w:textDirection w:val="lrTb"/>
            <w:noWrap w:val="false"/>
          </w:tcPr>
          <w:p>
            <w:pPr>
              <w:spacing w:line="276" w:lineRule="auto"/>
              <w:rPr>
                <w:b/>
                <w:bCs/>
                <w:sz w:val="26"/>
                <w:szCs w:val="26"/>
                <w:lang w:eastAsia="ru-RU"/>
              </w:rPr>
            </w:pPr>
            <w:r>
              <w:rPr>
                <w:b/>
                <w:bCs/>
                <w:sz w:val="26"/>
                <w:szCs w:val="26"/>
                <w:lang w:eastAsia="ru-RU"/>
              </w:rPr>
              <w:t xml:space="preserve">                                                               </w:t>
            </w:r>
            <w:r>
              <w:rPr>
                <w:b/>
                <w:bCs/>
                <w:sz w:val="26"/>
                <w:szCs w:val="26"/>
                <w:lang w:eastAsia="ru-RU"/>
              </w:rPr>
              <w:t xml:space="preserve">РЕШЕНИЕ</w:t>
            </w:r>
            <w:r>
              <w:rPr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1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70" w:type="dxa"/>
            <w:textDirection w:val="lrTb"/>
            <w:noWrap w:val="false"/>
          </w:tcPr>
          <w:p>
            <w:pPr>
              <w:jc w:val="left"/>
              <w:spacing w:line="276" w:lineRule="auto"/>
              <w:rPr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 xml:space="preserve">08.08.2025</w:t>
            </w:r>
            <w:r>
              <w:rPr>
                <w:bCs/>
                <w:szCs w:val="28"/>
                <w:lang w:eastAsia="ru-RU"/>
              </w:rPr>
              <w:t xml:space="preserve"> года</w:t>
            </w:r>
            <w:r>
              <w:rPr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10" w:type="dxa"/>
            <w:textDirection w:val="lrTb"/>
            <w:noWrap w:val="false"/>
          </w:tcPr>
          <w:p>
            <w:pPr>
              <w:jc w:val="left"/>
              <w:spacing w:line="276" w:lineRule="auto"/>
              <w:rPr>
                <w:b/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 xml:space="preserve">                                    №</w:t>
            </w:r>
            <w:r>
              <w:rPr>
                <w:b/>
                <w:bCs/>
                <w:szCs w:val="28"/>
                <w:lang w:eastAsia="ru-RU"/>
              </w:rPr>
              <w:t xml:space="preserve"> </w:t>
            </w:r>
            <w:r>
              <w:rPr>
                <w:b/>
                <w:bCs/>
                <w:szCs w:val="28"/>
                <w:lang w:eastAsia="ru-RU"/>
              </w:rPr>
              <w:t xml:space="preserve">17</w:t>
            </w:r>
            <w:r>
              <w:rPr>
                <w:b/>
                <w:bCs/>
                <w:szCs w:val="28"/>
                <w:lang w:eastAsia="ru-RU"/>
              </w:rPr>
            </w:r>
          </w:p>
        </w:tc>
      </w:tr>
    </w:tbl>
    <w:p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</w:t>
      </w:r>
      <w:r>
        <w:rPr>
          <w:sz w:val="24"/>
          <w:szCs w:val="24"/>
          <w:lang w:eastAsia="ru-RU"/>
        </w:rPr>
        <w:t xml:space="preserve">р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п.Навля</w:t>
      </w:r>
      <w:r>
        <w:rPr>
          <w:sz w:val="24"/>
          <w:szCs w:val="24"/>
          <w:lang w:eastAsia="ru-RU"/>
        </w:rPr>
      </w:r>
    </w:p>
    <w:p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ind w:firstLine="851"/>
        <w:jc w:val="center"/>
        <w:rPr>
          <w:rFonts w:cs="Tahoma"/>
          <w:b/>
          <w:bCs/>
          <w:sz w:val="26"/>
          <w:szCs w:val="26"/>
        </w:rPr>
      </w:pPr>
      <w:r>
        <w:rPr>
          <w:b/>
          <w:color w:val="000000"/>
          <w:szCs w:val="28"/>
        </w:rPr>
        <w:t xml:space="preserve">Об утверждении результатов </w:t>
      </w:r>
      <w:r>
        <w:rPr>
          <w:b/>
          <w:color w:val="000000"/>
          <w:szCs w:val="28"/>
        </w:rPr>
        <w:t xml:space="preserve">    </w:t>
      </w:r>
      <w:r>
        <w:rPr>
          <w:b/>
          <w:color w:val="000000"/>
          <w:szCs w:val="28"/>
        </w:rPr>
        <w:t xml:space="preserve">проведени</w:t>
      </w:r>
      <w:r>
        <w:rPr>
          <w:b/>
          <w:color w:val="000000"/>
          <w:szCs w:val="28"/>
        </w:rPr>
        <w:t xml:space="preserve">я</w:t>
      </w:r>
      <w:r>
        <w:rPr>
          <w:b/>
          <w:color w:val="000000"/>
          <w:szCs w:val="28"/>
        </w:rPr>
        <w:t xml:space="preserve"> </w:t>
      </w:r>
      <w:r>
        <w:rPr>
          <w:b/>
          <w:szCs w:val="28"/>
        </w:rPr>
        <w:t xml:space="preserve">жеребьев</w:t>
      </w:r>
      <w:r>
        <w:rPr>
          <w:b/>
          <w:szCs w:val="28"/>
        </w:rPr>
        <w:t xml:space="preserve">ки</w:t>
      </w:r>
      <w:r>
        <w:rPr>
          <w:b/>
          <w:szCs w:val="28"/>
        </w:rPr>
        <w:t xml:space="preserve"> по распределению</w:t>
      </w:r>
      <w:r>
        <w:rPr>
          <w:b/>
          <w:bCs/>
          <w:szCs w:val="18"/>
        </w:rPr>
        <w:t xml:space="preserve"> </w:t>
      </w:r>
      <w:r>
        <w:rPr>
          <w:b/>
          <w:bCs/>
          <w:szCs w:val="18"/>
        </w:rPr>
        <w:t xml:space="preserve">печатной  площади</w:t>
      </w:r>
      <w:r>
        <w:rPr>
          <w:rFonts w:eastAsia="Calibri"/>
          <w:b/>
          <w:bCs/>
          <w:szCs w:val="28"/>
        </w:rPr>
        <w:t xml:space="preserve"> </w:t>
      </w:r>
      <w:r>
        <w:rPr>
          <w:b/>
          <w:bCs/>
          <w:szCs w:val="18"/>
        </w:rPr>
        <w:t xml:space="preserve">в </w:t>
      </w:r>
      <w:r>
        <w:rPr>
          <w:b/>
          <w:bCs/>
          <w:szCs w:val="18"/>
        </w:rPr>
        <w:t xml:space="preserve">региональном государственном периодическом печатном издании </w:t>
      </w:r>
      <w:bookmarkStart w:id="0" w:name="_Hlk204024330"/>
      <w:r>
        <w:rPr>
          <w:b/>
          <w:bCs/>
          <w:szCs w:val="18"/>
        </w:rPr>
        <w:t xml:space="preserve">ГБУ «Редакция газеты «Наше время</w:t>
      </w:r>
      <w:r>
        <w:rPr>
          <w:b/>
          <w:bCs/>
          <w:szCs w:val="18"/>
        </w:rPr>
        <w:t xml:space="preserve">»</w:t>
      </w:r>
      <w:bookmarkEnd w:id="0"/>
      <w:r>
        <w:rPr>
          <w:b/>
          <w:bCs/>
          <w:szCs w:val="18"/>
        </w:rPr>
        <w:t xml:space="preserve"> </w:t>
      </w:r>
      <w:r>
        <w:rPr>
          <w:b/>
          <w:bCs/>
          <w:szCs w:val="18"/>
        </w:rPr>
        <w:t xml:space="preserve">для публикации на безвозмездной основе предвыборных агитационных материалов между зарегистрированными кандидатами при проведении выборов  Губернатора Брянской</w:t>
      </w:r>
      <w:r>
        <w:rPr>
          <w:b/>
          <w:bCs/>
          <w:szCs w:val="18"/>
        </w:rPr>
        <w:t xml:space="preserve"> области</w:t>
      </w:r>
      <w:r>
        <w:rPr>
          <w:rFonts w:cs="Tahoma"/>
          <w:b/>
          <w:bCs/>
          <w:sz w:val="26"/>
          <w:szCs w:val="26"/>
        </w:rPr>
        <w:t xml:space="preserve">.</w:t>
      </w:r>
      <w:r>
        <w:rPr>
          <w:rFonts w:cs="Tahoma"/>
          <w:b/>
          <w:bCs/>
          <w:sz w:val="26"/>
          <w:szCs w:val="26"/>
        </w:rPr>
      </w:r>
    </w:p>
    <w:p>
      <w:pPr>
        <w:ind w:firstLine="851"/>
        <w:rPr>
          <w:rFonts w:cs="Tahoma"/>
          <w:b/>
          <w:bCs/>
          <w:sz w:val="26"/>
          <w:szCs w:val="26"/>
        </w:rPr>
      </w:pPr>
      <w:r>
        <w:rPr>
          <w:rFonts w:cs="Tahoma"/>
          <w:b/>
          <w:bCs/>
          <w:sz w:val="26"/>
          <w:szCs w:val="26"/>
        </w:rPr>
      </w:r>
      <w:r>
        <w:rPr>
          <w:rFonts w:cs="Tahoma"/>
          <w:b/>
          <w:bCs/>
          <w:sz w:val="26"/>
          <w:szCs w:val="26"/>
        </w:rPr>
      </w:r>
    </w:p>
    <w:p>
      <w:pPr>
        <w:ind w:firstLine="851"/>
        <w:rPr>
          <w:rFonts w:cs="Tahoma"/>
          <w:sz w:val="26"/>
          <w:szCs w:val="26"/>
        </w:rPr>
      </w:pPr>
      <w:r>
        <w:rPr>
          <w:rFonts w:cs="Tahoma"/>
          <w:sz w:val="26"/>
          <w:szCs w:val="26"/>
        </w:rPr>
        <w:t xml:space="preserve">В соответствии с пунктом 3 статьи 44 Закона Брянской области от 29 июня 2012 года № 37-З «О выборах Губернатора Брянской области» Избирательная комиссия Брянской области   </w:t>
      </w:r>
      <w:r>
        <w:rPr>
          <w:rFonts w:cs="Tahoma"/>
          <w:sz w:val="26"/>
          <w:szCs w:val="26"/>
        </w:rPr>
        <w:t xml:space="preserve">территориальная</w:t>
      </w:r>
      <w:r>
        <w:rPr>
          <w:rFonts w:cs="Tahoma"/>
          <w:bCs/>
          <w:sz w:val="26"/>
          <w:szCs w:val="26"/>
        </w:rPr>
        <w:t xml:space="preserve"> избирательная комиссия </w:t>
      </w:r>
      <w:r>
        <w:rPr>
          <w:rFonts w:cs="Tahoma"/>
          <w:bCs/>
          <w:sz w:val="26"/>
          <w:szCs w:val="26"/>
        </w:rPr>
        <w:t xml:space="preserve">Навлинского</w:t>
      </w:r>
      <w:r>
        <w:rPr>
          <w:rFonts w:cs="Tahoma"/>
          <w:bCs/>
          <w:sz w:val="26"/>
          <w:szCs w:val="26"/>
        </w:rPr>
        <w:t xml:space="preserve"> района </w:t>
      </w:r>
      <w:r>
        <w:rPr>
          <w:rFonts w:cs="Tahoma"/>
          <w:sz w:val="26"/>
          <w:szCs w:val="26"/>
        </w:rPr>
      </w:r>
    </w:p>
    <w:p>
      <w:pPr>
        <w:jc w:val="center"/>
        <w:rPr>
          <w:b/>
          <w:bCs/>
          <w:spacing w:val="-4"/>
          <w:sz w:val="26"/>
          <w:szCs w:val="26"/>
          <w:lang w:eastAsia="ru-RU"/>
        </w:rPr>
      </w:pPr>
      <w:r>
        <w:rPr>
          <w:b/>
          <w:bCs/>
          <w:spacing w:val="-4"/>
          <w:sz w:val="26"/>
          <w:szCs w:val="26"/>
          <w:lang w:eastAsia="ru-RU"/>
        </w:rPr>
        <w:t xml:space="preserve">РЕШИЛА:</w:t>
      </w:r>
      <w:r>
        <w:rPr>
          <w:b/>
          <w:bCs/>
          <w:spacing w:val="-4"/>
          <w:sz w:val="26"/>
          <w:szCs w:val="26"/>
          <w:lang w:eastAsia="ru-RU"/>
        </w:rPr>
      </w:r>
    </w:p>
    <w:p>
      <w:pPr>
        <w:ind w:firstLine="851"/>
        <w:rPr>
          <w:rFonts w:cs="Tahoma"/>
          <w:bCs/>
          <w:sz w:val="26"/>
          <w:szCs w:val="26"/>
        </w:rPr>
      </w:pPr>
      <w:r>
        <w:rPr>
          <w:sz w:val="26"/>
          <w:szCs w:val="26"/>
        </w:rPr>
        <w:t xml:space="preserve">1. </w:t>
      </w:r>
      <w:r>
        <w:rPr>
          <w:rFonts w:cs="Tahoma"/>
          <w:bCs/>
          <w:sz w:val="26"/>
          <w:szCs w:val="26"/>
        </w:rPr>
        <w:t xml:space="preserve">Утвердить Протоколы жеребьевок по распределению между </w:t>
      </w:r>
      <w:r>
        <w:rPr>
          <w:rFonts w:cs="Tahoma"/>
          <w:bCs/>
          <w:sz w:val="26"/>
          <w:szCs w:val="26"/>
        </w:rPr>
        <w:t xml:space="preserve">зарегистрированными кандидатами при проведении </w:t>
      </w:r>
      <w:r>
        <w:rPr>
          <w:rFonts w:cs="Tahoma"/>
          <w:bCs/>
          <w:sz w:val="26"/>
          <w:szCs w:val="26"/>
        </w:rPr>
        <w:t xml:space="preserve">выборов  Губернатора</w:t>
      </w:r>
      <w:r>
        <w:rPr>
          <w:rFonts w:cs="Tahoma"/>
          <w:bCs/>
          <w:sz w:val="26"/>
          <w:szCs w:val="26"/>
        </w:rPr>
        <w:t xml:space="preserve"> Брянской </w:t>
      </w:r>
      <w:r>
        <w:rPr>
          <w:rFonts w:cs="Tahoma"/>
          <w:bCs/>
          <w:sz w:val="26"/>
          <w:szCs w:val="26"/>
        </w:rPr>
        <w:t xml:space="preserve">области </w:t>
      </w:r>
      <w:r>
        <w:rPr>
          <w:rFonts w:cs="Tahoma"/>
          <w:bCs/>
          <w:sz w:val="26"/>
          <w:szCs w:val="26"/>
        </w:rPr>
        <w:t xml:space="preserve">бесплатной печатной площади для публикации предвыборных агитационных материалов в региональном государственном периодическом печатном издании Г</w:t>
      </w:r>
      <w:r>
        <w:rPr>
          <w:rFonts w:cs="Tahoma"/>
          <w:bCs/>
          <w:sz w:val="26"/>
          <w:szCs w:val="26"/>
        </w:rPr>
        <w:t xml:space="preserve">Б</w:t>
      </w:r>
      <w:r>
        <w:rPr>
          <w:rFonts w:cs="Tahoma"/>
          <w:bCs/>
          <w:sz w:val="26"/>
          <w:szCs w:val="26"/>
        </w:rPr>
        <w:t xml:space="preserve">У «Редакция газеты</w:t>
      </w:r>
      <w:r>
        <w:rPr>
          <w:rFonts w:cs="Tahoma"/>
          <w:b/>
          <w:bCs/>
          <w:sz w:val="26"/>
          <w:szCs w:val="26"/>
        </w:rPr>
        <w:t xml:space="preserve"> «</w:t>
      </w:r>
      <w:r>
        <w:rPr>
          <w:rFonts w:cs="Tahoma"/>
          <w:b/>
          <w:bCs/>
          <w:sz w:val="26"/>
          <w:szCs w:val="26"/>
        </w:rPr>
        <w:t xml:space="preserve">Наше время</w:t>
      </w:r>
      <w:r>
        <w:rPr>
          <w:rFonts w:cs="Tahoma"/>
          <w:b/>
          <w:bCs/>
          <w:sz w:val="26"/>
          <w:szCs w:val="26"/>
        </w:rPr>
        <w:t xml:space="preserve">»</w:t>
      </w:r>
      <w:r>
        <w:rPr>
          <w:rFonts w:cs="Tahoma"/>
          <w:bCs/>
          <w:sz w:val="26"/>
          <w:szCs w:val="26"/>
        </w:rPr>
        <w:t xml:space="preserve"> (</w:t>
      </w:r>
      <w:r>
        <w:rPr>
          <w:rFonts w:cs="Tahoma"/>
          <w:bCs/>
          <w:sz w:val="26"/>
          <w:szCs w:val="26"/>
        </w:rPr>
        <w:t xml:space="preserve">п</w:t>
      </w:r>
      <w:r>
        <w:rPr>
          <w:rFonts w:cs="Tahoma"/>
          <w:bCs/>
          <w:sz w:val="26"/>
          <w:szCs w:val="26"/>
        </w:rPr>
        <w:t xml:space="preserve">риложени</w:t>
      </w:r>
      <w:r>
        <w:rPr>
          <w:rFonts w:cs="Tahoma"/>
          <w:bCs/>
          <w:sz w:val="26"/>
          <w:szCs w:val="26"/>
        </w:rPr>
        <w:t xml:space="preserve">е</w:t>
      </w:r>
      <w:r>
        <w:rPr>
          <w:rFonts w:cs="Tahoma"/>
          <w:bCs/>
          <w:sz w:val="26"/>
          <w:szCs w:val="26"/>
        </w:rPr>
        <w:t xml:space="preserve"> 1.</w:t>
      </w:r>
      <w:r>
        <w:rPr>
          <w:rFonts w:cs="Tahoma"/>
          <w:bCs/>
          <w:sz w:val="26"/>
          <w:szCs w:val="26"/>
        </w:rPr>
        <w:t xml:space="preserve">).</w:t>
      </w:r>
      <w:r>
        <w:rPr>
          <w:rFonts w:cs="Tahoma"/>
          <w:bCs/>
          <w:sz w:val="26"/>
          <w:szCs w:val="26"/>
        </w:rPr>
      </w:r>
    </w:p>
    <w:p>
      <w:pPr>
        <w:pStyle w:val="712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>
        <w:rPr>
          <w:rFonts w:cs="Tahoma"/>
          <w:bCs/>
          <w:sz w:val="26"/>
          <w:szCs w:val="26"/>
          <w:lang w:eastAsia="en-US"/>
        </w:rPr>
        <w:t xml:space="preserve">Опубликовать </w:t>
      </w:r>
      <w:r>
        <w:rPr>
          <w:rFonts w:cs="Tahoma"/>
          <w:bCs/>
          <w:sz w:val="26"/>
          <w:szCs w:val="26"/>
          <w:lang w:eastAsia="en-US"/>
        </w:rPr>
        <w:t xml:space="preserve">информацию о датах публикации предвыборных агитационных материалов</w:t>
      </w:r>
      <w:r>
        <w:rPr>
          <w:rFonts w:cs="Tahoma"/>
          <w:bCs/>
          <w:sz w:val="26"/>
          <w:szCs w:val="26"/>
        </w:rPr>
        <w:t xml:space="preserve"> в региональном государственном периодическом печатном издании ГБУ «Редакция газеты</w:t>
      </w:r>
      <w:r>
        <w:rPr>
          <w:rFonts w:cs="Tahoma"/>
          <w:b/>
          <w:bCs/>
          <w:sz w:val="26"/>
          <w:szCs w:val="26"/>
        </w:rPr>
        <w:t xml:space="preserve"> «</w:t>
      </w:r>
      <w:r>
        <w:rPr>
          <w:rFonts w:cs="Tahoma"/>
          <w:b/>
          <w:bCs/>
          <w:sz w:val="26"/>
          <w:szCs w:val="26"/>
        </w:rPr>
        <w:t xml:space="preserve">Наше время</w:t>
      </w:r>
      <w:r>
        <w:rPr>
          <w:rFonts w:cs="Tahoma"/>
          <w:b/>
          <w:bCs/>
          <w:sz w:val="26"/>
          <w:szCs w:val="26"/>
        </w:rPr>
        <w:t xml:space="preserve">»,</w:t>
      </w:r>
      <w:r>
        <w:rPr>
          <w:rFonts w:cs="Tahoma"/>
          <w:bCs/>
          <w:sz w:val="26"/>
          <w:szCs w:val="26"/>
          <w:lang w:eastAsia="en-US"/>
        </w:rPr>
        <w:t xml:space="preserve"> р</w:t>
      </w:r>
      <w:r>
        <w:rPr>
          <w:sz w:val="26"/>
          <w:szCs w:val="26"/>
        </w:rPr>
        <w:t xml:space="preserve">азместить на информационном стенде территориальной избирательной комиссии </w:t>
      </w:r>
      <w:r>
        <w:rPr>
          <w:sz w:val="26"/>
          <w:szCs w:val="26"/>
        </w:rPr>
        <w:t xml:space="preserve">Навлинского</w:t>
      </w:r>
      <w:r>
        <w:rPr>
          <w:sz w:val="26"/>
          <w:szCs w:val="26"/>
        </w:rPr>
        <w:t xml:space="preserve"> района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информационной странице ТИК</w:t>
      </w:r>
      <w:r>
        <w:rPr>
          <w:sz w:val="26"/>
          <w:szCs w:val="26"/>
        </w:rPr>
        <w:t xml:space="preserve"> Навлинского района</w:t>
      </w:r>
      <w:r>
        <w:rPr>
          <w:sz w:val="26"/>
          <w:szCs w:val="26"/>
        </w:rPr>
        <w:t xml:space="preserve"> Брянской области в информационно-телекоммуникационной сети «Интернет»</w:t>
      </w:r>
      <w:r>
        <w:rPr>
          <w:sz w:val="26"/>
          <w:szCs w:val="26"/>
        </w:rPr>
        <w:t xml:space="preserve"> и направить в Избирательную комиссию Брянской области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ind w:right="34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           3. Контроль за исполнением настоящего постановления возложить на </w:t>
      </w:r>
      <w:r>
        <w:rPr>
          <w:sz w:val="26"/>
          <w:szCs w:val="26"/>
        </w:rPr>
        <w:t xml:space="preserve">секретаря комиссии </w:t>
      </w:r>
      <w:r>
        <w:rPr>
          <w:sz w:val="26"/>
          <w:szCs w:val="26"/>
        </w:rPr>
        <w:t xml:space="preserve">Морозову Е.В.</w:t>
      </w:r>
      <w:r>
        <w:rPr>
          <w:sz w:val="26"/>
          <w:szCs w:val="26"/>
        </w:rPr>
      </w:r>
    </w:p>
    <w:p>
      <w:pPr>
        <w:jc w:val="center"/>
        <w:rPr>
          <w:b/>
          <w:bCs/>
          <w:sz w:val="26"/>
          <w:szCs w:val="26"/>
          <w:lang w:eastAsia="ru-RU"/>
        </w:rPr>
      </w:pPr>
      <w:r>
        <w:rPr>
          <w:b/>
          <w:bCs/>
          <w:sz w:val="26"/>
          <w:szCs w:val="26"/>
          <w:lang w:eastAsia="ru-RU"/>
        </w:rPr>
      </w:r>
      <w:r>
        <w:rPr>
          <w:b/>
          <w:bCs/>
          <w:sz w:val="26"/>
          <w:szCs w:val="26"/>
          <w:lang w:eastAsia="ru-RU"/>
        </w:rPr>
      </w:r>
    </w:p>
    <w:tbl>
      <w:tblPr>
        <w:tblW w:w="9948" w:type="dxa"/>
        <w:tblLook w:val="04A0" w:firstRow="1" w:lastRow="0" w:firstColumn="1" w:lastColumn="0" w:noHBand="0" w:noVBand="1"/>
      </w:tblPr>
      <w:tblGrid>
        <w:gridCol w:w="4433"/>
        <w:gridCol w:w="2371"/>
        <w:gridCol w:w="3144"/>
      </w:tblGrid>
      <w:tr>
        <w:tblPrEx/>
        <w:trPr>
          <w:trHeight w:val="573"/>
        </w:trPr>
        <w:tc>
          <w:tcPr>
            <w:shd w:val="clear" w:color="auto" w:fill="auto"/>
            <w:tcW w:w="4433" w:type="dxa"/>
            <w:textDirection w:val="lrTb"/>
            <w:noWrap w:val="false"/>
          </w:tcPr>
          <w:p>
            <w:pPr>
              <w:tabs>
                <w:tab w:val="left" w:pos="993" w:leader="none"/>
              </w:tabs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Председатель</w:t>
            </w:r>
            <w:r>
              <w:rPr>
                <w:iCs/>
                <w:sz w:val="26"/>
                <w:szCs w:val="26"/>
              </w:rPr>
              <w:t xml:space="preserve"> территориальной избирательной</w:t>
            </w:r>
            <w:r>
              <w:rPr>
                <w:iCs/>
                <w:sz w:val="26"/>
                <w:szCs w:val="26"/>
              </w:rPr>
              <w:t xml:space="preserve"> комиссии</w:t>
            </w:r>
            <w:r>
              <w:rPr>
                <w:iCs/>
                <w:sz w:val="26"/>
                <w:szCs w:val="26"/>
              </w:rPr>
              <w:t xml:space="preserve"> </w:t>
            </w:r>
            <w:r>
              <w:rPr>
                <w:iCs/>
                <w:sz w:val="26"/>
                <w:szCs w:val="26"/>
              </w:rPr>
              <w:t xml:space="preserve">Навлинского района</w:t>
            </w:r>
            <w:r>
              <w:rPr>
                <w:iCs/>
                <w:sz w:val="26"/>
                <w:szCs w:val="26"/>
              </w:rPr>
            </w:r>
          </w:p>
        </w:tc>
        <w:tc>
          <w:tcPr>
            <w:shd w:val="clear" w:color="auto" w:fill="auto"/>
            <w:tcW w:w="2371" w:type="dxa"/>
            <w:vAlign w:val="bottom"/>
            <w:textDirection w:val="lrTb"/>
            <w:noWrap w:val="false"/>
          </w:tcPr>
          <w:p>
            <w:pPr>
              <w:tabs>
                <w:tab w:val="left" w:pos="993" w:leader="none"/>
              </w:tabs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</w:r>
            <w:r>
              <w:rPr>
                <w:i/>
                <w:iCs/>
                <w:sz w:val="26"/>
                <w:szCs w:val="26"/>
              </w:rPr>
            </w:r>
          </w:p>
        </w:tc>
        <w:tc>
          <w:tcPr>
            <w:shd w:val="clear" w:color="auto" w:fill="auto"/>
            <w:tcW w:w="3144" w:type="dxa"/>
            <w:vAlign w:val="bottom"/>
            <w:textDirection w:val="lrTb"/>
            <w:noWrap w:val="false"/>
          </w:tcPr>
          <w:p>
            <w:pPr>
              <w:tabs>
                <w:tab w:val="left" w:pos="993" w:leader="none"/>
              </w:tabs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        </w:t>
            </w:r>
            <w:r>
              <w:rPr>
                <w:iCs/>
                <w:sz w:val="26"/>
                <w:szCs w:val="26"/>
              </w:rPr>
              <w:t xml:space="preserve">А.Н. Смирнова</w:t>
            </w:r>
            <w:r>
              <w:rPr>
                <w:iCs/>
                <w:sz w:val="26"/>
                <w:szCs w:val="26"/>
              </w:rPr>
            </w:r>
          </w:p>
          <w:p>
            <w:pPr>
              <w:jc w:val="center"/>
              <w:tabs>
                <w:tab w:val="left" w:pos="993" w:leader="none"/>
              </w:tabs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</w:r>
            <w:r>
              <w:rPr>
                <w:i/>
                <w:iCs/>
                <w:sz w:val="26"/>
                <w:szCs w:val="26"/>
              </w:rPr>
            </w:r>
          </w:p>
        </w:tc>
      </w:tr>
      <w:tr>
        <w:tblPrEx/>
        <w:trPr>
          <w:trHeight w:val="361"/>
        </w:trPr>
        <w:tc>
          <w:tcPr>
            <w:shd w:val="clear" w:color="auto" w:fill="auto"/>
            <w:tcW w:w="4433" w:type="dxa"/>
            <w:textDirection w:val="lrTb"/>
            <w:noWrap w:val="false"/>
          </w:tcPr>
          <w:p>
            <w:pPr>
              <w:rPr>
                <w:i/>
                <w:sz w:val="26"/>
                <w:szCs w:val="26"/>
                <w:lang w:eastAsia="ru-RU"/>
              </w:rPr>
            </w:pPr>
            <w:r>
              <w:rPr>
                <w:i/>
                <w:sz w:val="26"/>
                <w:szCs w:val="26"/>
                <w:lang w:eastAsia="ru-RU"/>
              </w:rPr>
              <w:t xml:space="preserve">                             </w:t>
            </w:r>
            <w:r>
              <w:rPr>
                <w:i/>
                <w:sz w:val="26"/>
                <w:szCs w:val="26"/>
                <w:lang w:eastAsia="ru-RU"/>
              </w:rPr>
            </w:r>
          </w:p>
          <w:p>
            <w:pPr>
              <w:tabs>
                <w:tab w:val="left" w:pos="993" w:leader="none"/>
              </w:tabs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</w:r>
            <w:r>
              <w:rPr>
                <w:iCs/>
                <w:sz w:val="26"/>
                <w:szCs w:val="26"/>
              </w:rPr>
            </w:r>
          </w:p>
        </w:tc>
        <w:tc>
          <w:tcPr>
            <w:shd w:val="clear" w:color="auto" w:fill="auto"/>
            <w:tcW w:w="2371" w:type="dxa"/>
            <w:vAlign w:val="bottom"/>
            <w:textDirection w:val="lrTb"/>
            <w:noWrap w:val="false"/>
          </w:tcPr>
          <w:p>
            <w:pPr>
              <w:jc w:val="center"/>
              <w:tabs>
                <w:tab w:val="left" w:pos="993" w:leader="none"/>
              </w:tabs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</w:r>
            <w:r>
              <w:rPr>
                <w:iCs/>
                <w:sz w:val="26"/>
                <w:szCs w:val="26"/>
              </w:rPr>
            </w:r>
          </w:p>
        </w:tc>
        <w:tc>
          <w:tcPr>
            <w:shd w:val="clear" w:color="auto" w:fill="auto"/>
            <w:tcW w:w="3144" w:type="dxa"/>
            <w:vAlign w:val="bottom"/>
            <w:textDirection w:val="lrTb"/>
            <w:noWrap w:val="false"/>
          </w:tcPr>
          <w:p>
            <w:pPr>
              <w:jc w:val="center"/>
              <w:tabs>
                <w:tab w:val="left" w:pos="993" w:leader="none"/>
              </w:tabs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</w:r>
            <w:r>
              <w:rPr>
                <w:iCs/>
                <w:sz w:val="26"/>
                <w:szCs w:val="26"/>
              </w:rPr>
            </w:r>
          </w:p>
        </w:tc>
      </w:tr>
      <w:tr>
        <w:tblPrEx/>
        <w:trPr>
          <w:trHeight w:val="738"/>
        </w:trPr>
        <w:tc>
          <w:tcPr>
            <w:shd w:val="clear" w:color="auto" w:fill="auto"/>
            <w:tcW w:w="4433" w:type="dxa"/>
            <w:textDirection w:val="lrTb"/>
            <w:noWrap w:val="false"/>
          </w:tcPr>
          <w:p>
            <w:pPr>
              <w:tabs>
                <w:tab w:val="left" w:pos="993" w:leader="none"/>
              </w:tabs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Секретарь</w:t>
            </w:r>
            <w:r>
              <w:rPr>
                <w:iCs/>
                <w:sz w:val="26"/>
                <w:szCs w:val="26"/>
              </w:rPr>
              <w:t xml:space="preserve"> </w:t>
            </w:r>
            <w:r>
              <w:rPr>
                <w:iCs/>
                <w:sz w:val="26"/>
                <w:szCs w:val="26"/>
              </w:rPr>
              <w:t xml:space="preserve">территориальной</w:t>
            </w:r>
            <w:r>
              <w:rPr>
                <w:iCs/>
                <w:sz w:val="26"/>
                <w:szCs w:val="26"/>
              </w:rPr>
              <w:t xml:space="preserve"> избирательной</w:t>
            </w:r>
            <w:r>
              <w:rPr>
                <w:iCs/>
                <w:sz w:val="26"/>
                <w:szCs w:val="26"/>
              </w:rPr>
              <w:t xml:space="preserve"> </w:t>
            </w:r>
            <w:r>
              <w:rPr>
                <w:iCs/>
                <w:sz w:val="26"/>
                <w:szCs w:val="26"/>
              </w:rPr>
              <w:t xml:space="preserve">    </w:t>
            </w:r>
            <w:r>
              <w:rPr>
                <w:iCs/>
                <w:sz w:val="26"/>
                <w:szCs w:val="26"/>
              </w:rPr>
              <w:t xml:space="preserve">   </w:t>
            </w:r>
            <w:r>
              <w:rPr>
                <w:iCs/>
                <w:sz w:val="26"/>
                <w:szCs w:val="26"/>
              </w:rPr>
              <w:t xml:space="preserve"> комиссии</w:t>
            </w:r>
            <w:r>
              <w:rPr>
                <w:iCs/>
                <w:sz w:val="26"/>
                <w:szCs w:val="26"/>
              </w:rPr>
              <w:t xml:space="preserve"> </w:t>
            </w:r>
            <w:r>
              <w:rPr>
                <w:iCs/>
                <w:sz w:val="26"/>
                <w:szCs w:val="26"/>
              </w:rPr>
              <w:t xml:space="preserve">Навлинского района</w:t>
            </w:r>
            <w:r>
              <w:rPr>
                <w:iCs/>
                <w:sz w:val="26"/>
                <w:szCs w:val="26"/>
              </w:rPr>
            </w:r>
          </w:p>
        </w:tc>
        <w:tc>
          <w:tcPr>
            <w:shd w:val="clear" w:color="auto" w:fill="auto"/>
            <w:tcW w:w="2371" w:type="dxa"/>
            <w:vAlign w:val="bottom"/>
            <w:textDirection w:val="lrTb"/>
            <w:noWrap w:val="false"/>
          </w:tcPr>
          <w:p>
            <w:pPr>
              <w:jc w:val="center"/>
              <w:tabs>
                <w:tab w:val="left" w:pos="993" w:leader="none"/>
              </w:tabs>
              <w:rPr>
                <w:i/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</w:r>
          </w:p>
        </w:tc>
        <w:tc>
          <w:tcPr>
            <w:shd w:val="clear" w:color="auto" w:fill="auto"/>
            <w:tcW w:w="3144" w:type="dxa"/>
            <w:vAlign w:val="bottom"/>
            <w:textDirection w:val="lrTb"/>
            <w:noWrap w:val="false"/>
          </w:tcPr>
          <w:p>
            <w:pPr>
              <w:tabs>
                <w:tab w:val="left" w:pos="993" w:leader="none"/>
              </w:tabs>
              <w:rPr>
                <w:i/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       </w:t>
            </w:r>
            <w:r>
              <w:rPr>
                <w:iCs/>
                <w:sz w:val="26"/>
                <w:szCs w:val="26"/>
              </w:rPr>
              <w:t xml:space="preserve">Е.В.</w:t>
            </w:r>
            <w:r>
              <w:rPr>
                <w:iCs/>
                <w:sz w:val="26"/>
                <w:szCs w:val="26"/>
              </w:rPr>
              <w:t xml:space="preserve"> </w:t>
            </w:r>
            <w:r>
              <w:rPr>
                <w:iCs/>
                <w:sz w:val="26"/>
                <w:szCs w:val="26"/>
              </w:rPr>
              <w:t xml:space="preserve">Морозова</w:t>
            </w:r>
            <w:r>
              <w:rPr>
                <w:i/>
                <w:iCs/>
                <w:sz w:val="26"/>
                <w:szCs w:val="26"/>
              </w:rPr>
            </w:r>
          </w:p>
        </w:tc>
      </w:tr>
    </w:tbl>
    <w:p>
      <w:pPr>
        <w:pStyle w:val="686"/>
        <w:ind w:left="4962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686"/>
        <w:ind w:left="4962"/>
        <w:spacing w:line="228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jc w:val="left"/>
        <w:spacing w:after="200" w:line="276" w:lineRule="auto"/>
        <w:rPr>
          <w:b/>
          <w:bCs/>
          <w:sz w:val="24"/>
          <w:szCs w:val="24"/>
        </w:rPr>
        <w:sectPr>
          <w:footnotePr/>
          <w:endnotePr/>
          <w:type w:val="nextPage"/>
          <w:pgSz w:w="11906" w:h="16838" w:orient="portrait"/>
          <w:pgMar w:top="709" w:right="850" w:bottom="568" w:left="1701" w:header="708" w:footer="708" w:gutter="0"/>
          <w:cols w:num="1" w:sep="0" w:space="708" w:equalWidth="1"/>
          <w:docGrid w:linePitch="360"/>
        </w:sect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57"/>
        <w:jc w:val="center"/>
        <w:rPr>
          <w:sz w:val="20"/>
          <w:szCs w:val="20"/>
          <w:lang w:eastAsia="ru-RU"/>
        </w:rPr>
      </w:pPr>
      <w:r>
        <w:rPr>
          <w:b/>
          <w:bCs/>
          <w:szCs w:val="28"/>
          <w:lang w:eastAsia="ru-RU"/>
        </w:rPr>
        <w:tab/>
      </w:r>
      <w:r>
        <w:rPr>
          <w:b/>
          <w:bCs/>
          <w:szCs w:val="28"/>
          <w:lang w:eastAsia="ru-RU"/>
        </w:rPr>
        <w:tab/>
      </w:r>
      <w:r>
        <w:rPr>
          <w:b/>
          <w:bCs/>
          <w:szCs w:val="28"/>
          <w:lang w:eastAsia="ru-RU"/>
        </w:rPr>
        <w:tab/>
        <w:t xml:space="preserve">                    </w:t>
      </w:r>
      <w:r>
        <w:rPr>
          <w:sz w:val="20"/>
          <w:szCs w:val="20"/>
          <w:lang w:eastAsia="ru-RU"/>
        </w:rPr>
        <w:t xml:space="preserve">Приложение </w:t>
      </w:r>
      <w:r>
        <w:rPr>
          <w:sz w:val="20"/>
          <w:szCs w:val="20"/>
          <w:lang w:eastAsia="ru-RU"/>
        </w:rPr>
      </w:r>
    </w:p>
    <w:p>
      <w:pPr>
        <w:ind w:left="5664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к Решению ТИК Навлинского района </w:t>
      </w:r>
      <w:r>
        <w:rPr>
          <w:sz w:val="20"/>
          <w:szCs w:val="20"/>
          <w:lang w:eastAsia="ru-RU"/>
        </w:rPr>
      </w:r>
    </w:p>
    <w:p>
      <w:pPr>
        <w:ind w:left="4248" w:firstLine="708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</w:t>
      </w:r>
      <w:r>
        <w:rPr>
          <w:sz w:val="20"/>
          <w:szCs w:val="20"/>
          <w:lang w:eastAsia="ru-RU"/>
        </w:rPr>
        <w:t xml:space="preserve">№17 от 08.08.2025</w:t>
      </w:r>
      <w:r>
        <w:rPr>
          <w:sz w:val="20"/>
          <w:szCs w:val="20"/>
          <w:lang w:eastAsia="ru-RU"/>
        </w:rPr>
      </w:r>
    </w:p>
    <w:p>
      <w:pPr>
        <w:ind w:left="57"/>
        <w:jc w:val="center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</w:r>
      <w:r>
        <w:rPr>
          <w:b/>
          <w:bCs/>
          <w:szCs w:val="28"/>
          <w:lang w:eastAsia="ru-RU"/>
        </w:rPr>
      </w:r>
    </w:p>
    <w:p>
      <w:pPr>
        <w:ind w:left="57"/>
        <w:jc w:val="center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  <w:t xml:space="preserve">Информация   </w:t>
      </w:r>
      <w:r>
        <w:rPr>
          <w:b/>
          <w:bCs/>
          <w:szCs w:val="28"/>
          <w:lang w:eastAsia="ru-RU"/>
        </w:rPr>
        <w:t xml:space="preserve">о  датах</w:t>
      </w:r>
      <w:r>
        <w:rPr>
          <w:b/>
          <w:bCs/>
          <w:szCs w:val="28"/>
          <w:lang w:eastAsia="ru-RU"/>
        </w:rPr>
        <w:t xml:space="preserve">  публикации  предвыборных агитационных  материалов  зарегистрированных кандидатов при проведении выборов Губернатора Брянской области в  региональном печатном издании  «ГБУ «Редакция газеты «Наше время»»  на безвозмездной основе</w:t>
      </w:r>
      <w:r>
        <w:rPr>
          <w:b/>
          <w:bCs/>
          <w:szCs w:val="28"/>
          <w:lang w:eastAsia="ru-RU"/>
        </w:rPr>
      </w:r>
    </w:p>
    <w:p>
      <w:pPr>
        <w:ind w:left="57"/>
        <w:jc w:val="left"/>
        <w:rPr>
          <w:b/>
          <w:bCs/>
          <w:szCs w:val="28"/>
          <w:vertAlign w:val="subscript"/>
          <w:lang w:eastAsia="ru-RU"/>
        </w:rPr>
      </w:pPr>
      <w:r>
        <w:rPr>
          <w:b/>
          <w:bCs/>
          <w:szCs w:val="28"/>
          <w:vertAlign w:val="subscript"/>
          <w:lang w:eastAsia="ru-RU"/>
        </w:rPr>
        <w:t xml:space="preserve">                                       </w:t>
      </w:r>
      <w:r>
        <w:rPr>
          <w:b/>
          <w:bCs/>
          <w:szCs w:val="28"/>
          <w:vertAlign w:val="subscript"/>
          <w:lang w:eastAsia="ru-RU"/>
        </w:rPr>
      </w:r>
    </w:p>
    <w:p>
      <w:pPr>
        <w:ind w:left="57"/>
        <w:jc w:val="left"/>
        <w:spacing w:line="480" w:lineRule="auto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</w:r>
      <w:r>
        <w:rPr>
          <w:b/>
          <w:bCs/>
          <w:szCs w:val="28"/>
          <w:lang w:eastAsia="ru-RU"/>
        </w:rPr>
      </w:r>
    </w:p>
    <w:tbl>
      <w:tblPr>
        <w:tblW w:w="0" w:type="auto"/>
        <w:tblInd w:w="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347"/>
        <w:gridCol w:w="4145"/>
        <w:gridCol w:w="2135"/>
        <w:gridCol w:w="1660"/>
      </w:tblGrid>
      <w:tr>
        <w:tblPrEx/>
        <w:trPr>
          <w:trHeight w:val="1589"/>
        </w:trPr>
        <w:tc>
          <w:tcPr>
            <w:tcW w:w="1347" w:type="dxa"/>
            <w:textDirection w:val="lrTb"/>
            <w:noWrap w:val="false"/>
          </w:tcPr>
          <w:p>
            <w:pPr>
              <w:ind w:firstLine="902"/>
              <w:spacing w:after="120" w:line="480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№ № п/п</w:t>
            </w:r>
            <w:r>
              <w:rPr>
                <w:bCs/>
                <w:sz w:val="24"/>
                <w:szCs w:val="24"/>
                <w:lang w:eastAsia="ru-RU"/>
              </w:rPr>
            </w:r>
          </w:p>
        </w:tc>
        <w:tc>
          <w:tcPr>
            <w:tcW w:w="4145" w:type="dxa"/>
            <w:textDirection w:val="lrTb"/>
            <w:noWrap w:val="false"/>
          </w:tcPr>
          <w:p>
            <w:pPr>
              <w:ind w:left="57" w:firstLine="902"/>
              <w:jc w:val="center"/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ind w:left="57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 Фамилия, имя, отчество </w:t>
            </w:r>
            <w:r>
              <w:rPr>
                <w:sz w:val="24"/>
                <w:szCs w:val="24"/>
                <w:lang w:eastAsia="ru-RU"/>
              </w:rPr>
              <w:br/>
              <w:t xml:space="preserve">зарегистрированного кандидата</w:t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ind w:left="57" w:firstLine="902"/>
              <w:jc w:val="center"/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br/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2135" w:type="dxa"/>
            <w:textDirection w:val="lrTb"/>
            <w:noWrap w:val="false"/>
          </w:tcPr>
          <w:p>
            <w:pPr>
              <w:ind w:left="57" w:hanging="5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ind w:left="57" w:hanging="57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Дата публикации предвыборных агитационных материалов</w:t>
            </w:r>
            <w:r>
              <w:rPr>
                <w:b/>
                <w:sz w:val="24"/>
                <w:szCs w:val="24"/>
                <w:lang w:eastAsia="ru-RU"/>
              </w:rPr>
            </w:r>
          </w:p>
        </w:tc>
        <w:tc>
          <w:tcPr>
            <w:tcW w:w="1660" w:type="dxa"/>
            <w:textDirection w:val="lrTb"/>
            <w:noWrap w:val="false"/>
          </w:tcPr>
          <w:p>
            <w:pPr>
              <w:ind w:left="57" w:firstLine="90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ind w:left="57" w:hanging="5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Номер полосы, место на полосе </w:t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ind w:left="57" w:firstLine="902"/>
              <w:jc w:val="center"/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1347" w:type="dxa"/>
            <w:vMerge w:val="restart"/>
            <w:textDirection w:val="lrTb"/>
            <w:noWrap w:val="false"/>
          </w:tcPr>
          <w:p>
            <w:pPr>
              <w:ind w:firstLine="902"/>
              <w:spacing w:after="120" w:line="480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1</w:t>
            </w:r>
            <w:r>
              <w:rPr>
                <w:bCs/>
                <w:sz w:val="24"/>
                <w:szCs w:val="24"/>
                <w:lang w:eastAsia="ru-RU"/>
              </w:rPr>
            </w:r>
          </w:p>
        </w:tc>
        <w:tc>
          <w:tcPr>
            <w:tcW w:w="4145" w:type="dxa"/>
            <w:vMerge w:val="restart"/>
            <w:textDirection w:val="lrTb"/>
            <w:noWrap w:val="false"/>
          </w:tcPr>
          <w:p>
            <w:pPr>
              <w:pStyle w:val="717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Архицкий</w:t>
            </w:r>
            <w:r>
              <w:rPr>
                <w:bCs/>
                <w:sz w:val="28"/>
                <w:szCs w:val="28"/>
              </w:rPr>
              <w:t xml:space="preserve">  Андрей</w:t>
            </w:r>
            <w:r>
              <w:rPr>
                <w:bCs/>
                <w:sz w:val="28"/>
                <w:szCs w:val="28"/>
              </w:rPr>
              <w:t xml:space="preserve"> Георгиевич </w:t>
            </w:r>
            <w:r>
              <w:rPr>
                <w:bCs/>
                <w:sz w:val="28"/>
                <w:szCs w:val="28"/>
              </w:rPr>
            </w:r>
          </w:p>
          <w:p>
            <w:pPr>
              <w:spacing w:after="120" w:line="480" w:lineRule="auto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</w:r>
            <w:r>
              <w:rPr>
                <w:bCs/>
                <w:szCs w:val="28"/>
                <w:lang w:eastAsia="ru-RU"/>
              </w:rPr>
            </w:r>
          </w:p>
        </w:tc>
        <w:tc>
          <w:tcPr>
            <w:tcW w:w="2135" w:type="dxa"/>
            <w:textDirection w:val="lrTb"/>
            <w:noWrap w:val="false"/>
          </w:tcPr>
          <w:p>
            <w:pPr>
              <w:spacing w:after="120" w:line="480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22.08.2025г. №33</w:t>
            </w:r>
            <w:r>
              <w:rPr>
                <w:bCs/>
                <w:sz w:val="24"/>
                <w:szCs w:val="24"/>
                <w:lang w:eastAsia="ru-RU"/>
              </w:rPr>
            </w:r>
          </w:p>
        </w:tc>
        <w:tc>
          <w:tcPr>
            <w:tcW w:w="1660" w:type="dxa"/>
            <w:textDirection w:val="lrTb"/>
            <w:noWrap w:val="false"/>
          </w:tcPr>
          <w:p>
            <w:pPr>
              <w:spacing w:after="120" w:line="480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3п. верх</w:t>
            </w:r>
            <w:r>
              <w:rPr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1347" w:type="dxa"/>
            <w:vMerge w:val="continue"/>
            <w:textDirection w:val="lrTb"/>
            <w:noWrap w:val="false"/>
          </w:tcPr>
          <w:p>
            <w:pPr>
              <w:ind w:firstLine="902"/>
              <w:spacing w:after="120" w:line="480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</w:tc>
        <w:tc>
          <w:tcPr>
            <w:tcW w:w="4145" w:type="dxa"/>
            <w:vMerge w:val="continue"/>
            <w:textDirection w:val="lrTb"/>
            <w:noWrap w:val="false"/>
          </w:tcPr>
          <w:p>
            <w:pPr>
              <w:ind w:firstLine="902"/>
              <w:spacing w:after="120" w:line="480" w:lineRule="auto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</w:r>
            <w:r>
              <w:rPr>
                <w:bCs/>
                <w:szCs w:val="28"/>
                <w:lang w:eastAsia="ru-RU"/>
              </w:rPr>
            </w:r>
          </w:p>
        </w:tc>
        <w:tc>
          <w:tcPr>
            <w:tcW w:w="2135" w:type="dxa"/>
            <w:textDirection w:val="lrTb"/>
            <w:noWrap w:val="false"/>
          </w:tcPr>
          <w:p>
            <w:pPr>
              <w:spacing w:after="120" w:line="480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05.09.2025г. №35</w:t>
            </w:r>
            <w:r>
              <w:rPr>
                <w:bCs/>
                <w:sz w:val="24"/>
                <w:szCs w:val="24"/>
                <w:lang w:eastAsia="ru-RU"/>
              </w:rPr>
            </w:r>
          </w:p>
        </w:tc>
        <w:tc>
          <w:tcPr>
            <w:tcW w:w="1660" w:type="dxa"/>
            <w:textDirection w:val="lrTb"/>
            <w:noWrap w:val="false"/>
          </w:tcPr>
          <w:p>
            <w:pPr>
              <w:spacing w:after="120" w:line="480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3п. низ</w:t>
            </w:r>
            <w:r>
              <w:rPr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1347" w:type="dxa"/>
            <w:vMerge w:val="restart"/>
            <w:textDirection w:val="lrTb"/>
            <w:noWrap w:val="false"/>
          </w:tcPr>
          <w:p>
            <w:pPr>
              <w:ind w:firstLine="902"/>
              <w:spacing w:after="120" w:line="480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bCs/>
                <w:sz w:val="24"/>
                <w:szCs w:val="24"/>
                <w:lang w:eastAsia="ru-RU"/>
              </w:rPr>
            </w:r>
          </w:p>
        </w:tc>
        <w:tc>
          <w:tcPr>
            <w:tcW w:w="4145" w:type="dxa"/>
            <w:vMerge w:val="restart"/>
            <w:textDirection w:val="lrTb"/>
            <w:noWrap w:val="false"/>
          </w:tcPr>
          <w:p>
            <w:pPr>
              <w:pStyle w:val="716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Богомаз Александр Васильевича</w:t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135" w:type="dxa"/>
            <w:textDirection w:val="lrTb"/>
            <w:noWrap w:val="false"/>
          </w:tcPr>
          <w:p>
            <w:pPr>
              <w:spacing w:after="120" w:line="480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29.08.2025г. № 34</w:t>
            </w:r>
            <w:r>
              <w:rPr>
                <w:bCs/>
                <w:sz w:val="24"/>
                <w:szCs w:val="24"/>
                <w:lang w:eastAsia="ru-RU"/>
              </w:rPr>
            </w:r>
          </w:p>
        </w:tc>
        <w:tc>
          <w:tcPr>
            <w:tcW w:w="1660" w:type="dxa"/>
            <w:textDirection w:val="lrTb"/>
            <w:noWrap w:val="false"/>
          </w:tcPr>
          <w:p>
            <w:pPr>
              <w:spacing w:after="120" w:line="480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3п. верх</w:t>
            </w:r>
            <w:r>
              <w:rPr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1347" w:type="dxa"/>
            <w:vMerge w:val="continue"/>
            <w:textDirection w:val="lrTb"/>
            <w:noWrap w:val="false"/>
          </w:tcPr>
          <w:p>
            <w:pPr>
              <w:ind w:firstLine="902"/>
              <w:spacing w:after="120" w:line="480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</w:tc>
        <w:tc>
          <w:tcPr>
            <w:tcW w:w="4145" w:type="dxa"/>
            <w:vMerge w:val="continue"/>
            <w:textDirection w:val="lrTb"/>
            <w:noWrap w:val="false"/>
          </w:tcPr>
          <w:p>
            <w:pPr>
              <w:ind w:firstLine="902"/>
              <w:spacing w:after="120" w:line="480" w:lineRule="auto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</w:r>
            <w:r>
              <w:rPr>
                <w:bCs/>
                <w:szCs w:val="28"/>
                <w:lang w:eastAsia="ru-RU"/>
              </w:rPr>
            </w:r>
          </w:p>
        </w:tc>
        <w:tc>
          <w:tcPr>
            <w:tcW w:w="2135" w:type="dxa"/>
            <w:textDirection w:val="lrTb"/>
            <w:noWrap w:val="false"/>
          </w:tcPr>
          <w:p>
            <w:pPr>
              <w:spacing w:after="120" w:line="480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11.09.2025г. № 36</w:t>
            </w:r>
            <w:r>
              <w:rPr>
                <w:bCs/>
                <w:sz w:val="24"/>
                <w:szCs w:val="24"/>
                <w:lang w:eastAsia="ru-RU"/>
              </w:rPr>
            </w:r>
          </w:p>
        </w:tc>
        <w:tc>
          <w:tcPr>
            <w:tcW w:w="1660" w:type="dxa"/>
            <w:textDirection w:val="lrTb"/>
            <w:noWrap w:val="false"/>
          </w:tcPr>
          <w:p>
            <w:pPr>
              <w:spacing w:after="120" w:line="480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3п. верх</w:t>
            </w:r>
            <w:r>
              <w:rPr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1347" w:type="dxa"/>
            <w:vMerge w:val="restart"/>
            <w:textDirection w:val="lrTb"/>
            <w:noWrap w:val="false"/>
          </w:tcPr>
          <w:p>
            <w:pPr>
              <w:ind w:firstLine="902"/>
              <w:spacing w:after="120" w:line="480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bCs/>
                <w:sz w:val="24"/>
                <w:szCs w:val="24"/>
                <w:lang w:eastAsia="ru-RU"/>
              </w:rPr>
            </w:r>
          </w:p>
        </w:tc>
        <w:tc>
          <w:tcPr>
            <w:tcW w:w="4145" w:type="dxa"/>
            <w:vMerge w:val="restart"/>
            <w:textDirection w:val="lrTb"/>
            <w:noWrap w:val="false"/>
          </w:tcPr>
          <w:p>
            <w:pPr>
              <w:pStyle w:val="716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Селебин</w:t>
            </w:r>
            <w:r>
              <w:rPr>
                <w:bCs/>
                <w:sz w:val="28"/>
                <w:szCs w:val="28"/>
              </w:rPr>
              <w:t xml:space="preserve">  Геннадий</w:t>
            </w:r>
            <w:r>
              <w:rPr>
                <w:bCs/>
                <w:sz w:val="28"/>
                <w:szCs w:val="28"/>
              </w:rPr>
              <w:t xml:space="preserve"> Григорьевич </w:t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716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135" w:type="dxa"/>
            <w:textDirection w:val="lrTb"/>
            <w:noWrap w:val="false"/>
          </w:tcPr>
          <w:p>
            <w:pPr>
              <w:spacing w:after="120" w:line="480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29.08.2025г. № 34</w:t>
            </w:r>
            <w:r>
              <w:rPr>
                <w:bCs/>
                <w:sz w:val="24"/>
                <w:szCs w:val="24"/>
                <w:lang w:eastAsia="ru-RU"/>
              </w:rPr>
            </w:r>
          </w:p>
        </w:tc>
        <w:tc>
          <w:tcPr>
            <w:tcW w:w="1660" w:type="dxa"/>
            <w:textDirection w:val="lrTb"/>
            <w:noWrap w:val="false"/>
          </w:tcPr>
          <w:p>
            <w:pPr>
              <w:spacing w:after="120" w:line="480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3п. низ</w:t>
            </w:r>
            <w:r>
              <w:rPr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1347" w:type="dxa"/>
            <w:vMerge w:val="continue"/>
            <w:textDirection w:val="lrTb"/>
            <w:noWrap w:val="false"/>
          </w:tcPr>
          <w:p>
            <w:pPr>
              <w:ind w:firstLine="902"/>
              <w:spacing w:after="120" w:line="480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</w:tc>
        <w:tc>
          <w:tcPr>
            <w:tcW w:w="4145" w:type="dxa"/>
            <w:vMerge w:val="continue"/>
            <w:textDirection w:val="lrTb"/>
            <w:noWrap w:val="false"/>
          </w:tcPr>
          <w:p>
            <w:pPr>
              <w:ind w:firstLine="902"/>
              <w:spacing w:after="120" w:line="480" w:lineRule="auto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</w:r>
            <w:r>
              <w:rPr>
                <w:bCs/>
                <w:szCs w:val="28"/>
                <w:lang w:eastAsia="ru-RU"/>
              </w:rPr>
            </w:r>
          </w:p>
        </w:tc>
        <w:tc>
          <w:tcPr>
            <w:tcW w:w="2135" w:type="dxa"/>
            <w:textDirection w:val="lrTb"/>
            <w:noWrap w:val="false"/>
          </w:tcPr>
          <w:p>
            <w:pPr>
              <w:spacing w:after="120" w:line="480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11.09.2025г. № 36</w:t>
            </w:r>
            <w:r>
              <w:rPr>
                <w:bCs/>
                <w:sz w:val="24"/>
                <w:szCs w:val="24"/>
                <w:lang w:eastAsia="ru-RU"/>
              </w:rPr>
            </w:r>
          </w:p>
        </w:tc>
        <w:tc>
          <w:tcPr>
            <w:tcW w:w="1660" w:type="dxa"/>
            <w:textDirection w:val="lrTb"/>
            <w:noWrap w:val="false"/>
          </w:tcPr>
          <w:p>
            <w:pPr>
              <w:spacing w:after="120" w:line="480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3п. </w:t>
            </w:r>
            <w:r>
              <w:rPr>
                <w:bCs/>
                <w:sz w:val="24"/>
                <w:szCs w:val="24"/>
                <w:lang w:eastAsia="ru-RU"/>
              </w:rPr>
              <w:t xml:space="preserve">низ</w:t>
            </w:r>
            <w:r>
              <w:rPr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1347" w:type="dxa"/>
            <w:vMerge w:val="restart"/>
            <w:textDirection w:val="lrTb"/>
            <w:noWrap w:val="false"/>
          </w:tcPr>
          <w:p>
            <w:pPr>
              <w:ind w:firstLine="902"/>
              <w:spacing w:after="120" w:line="480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4</w:t>
            </w:r>
            <w:r>
              <w:rPr>
                <w:bCs/>
                <w:sz w:val="24"/>
                <w:szCs w:val="24"/>
                <w:lang w:eastAsia="ru-RU"/>
              </w:rPr>
            </w:r>
          </w:p>
        </w:tc>
        <w:tc>
          <w:tcPr>
            <w:tcW w:w="4145" w:type="dxa"/>
            <w:vMerge w:val="restart"/>
            <w:textDirection w:val="lrTb"/>
            <w:noWrap w:val="false"/>
          </w:tcPr>
          <w:p>
            <w:pPr>
              <w:pStyle w:val="716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Тимошков  Алексей</w:t>
            </w:r>
            <w:r>
              <w:rPr>
                <w:bCs/>
                <w:sz w:val="28"/>
                <w:szCs w:val="28"/>
              </w:rPr>
              <w:t xml:space="preserve"> Николаевич</w:t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716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135" w:type="dxa"/>
            <w:textDirection w:val="lrTb"/>
            <w:noWrap w:val="false"/>
          </w:tcPr>
          <w:p>
            <w:pPr>
              <w:spacing w:after="120" w:line="480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22.08.2025г. №33</w:t>
            </w:r>
            <w:r>
              <w:rPr>
                <w:bCs/>
                <w:sz w:val="24"/>
                <w:szCs w:val="24"/>
                <w:lang w:eastAsia="ru-RU"/>
              </w:rPr>
            </w:r>
          </w:p>
        </w:tc>
        <w:tc>
          <w:tcPr>
            <w:tcW w:w="1660" w:type="dxa"/>
            <w:textDirection w:val="lrTb"/>
            <w:noWrap w:val="false"/>
          </w:tcPr>
          <w:p>
            <w:pPr>
              <w:spacing w:after="120" w:line="480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3п. </w:t>
            </w:r>
            <w:r>
              <w:rPr>
                <w:bCs/>
                <w:sz w:val="24"/>
                <w:szCs w:val="24"/>
                <w:lang w:eastAsia="ru-RU"/>
              </w:rPr>
              <w:t xml:space="preserve">низ</w:t>
            </w:r>
            <w:r>
              <w:rPr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1347" w:type="dxa"/>
            <w:vMerge w:val="continue"/>
            <w:textDirection w:val="lrTb"/>
            <w:noWrap w:val="false"/>
          </w:tcPr>
          <w:p>
            <w:pPr>
              <w:ind w:firstLine="902"/>
              <w:spacing w:after="120" w:line="480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</w:tc>
        <w:tc>
          <w:tcPr>
            <w:tcW w:w="4145" w:type="dxa"/>
            <w:vMerge w:val="continue"/>
            <w:textDirection w:val="lrTb"/>
            <w:noWrap w:val="false"/>
          </w:tcPr>
          <w:p>
            <w:pPr>
              <w:ind w:firstLine="902"/>
              <w:spacing w:after="120" w:line="480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</w:tc>
        <w:tc>
          <w:tcPr>
            <w:tcW w:w="2135" w:type="dxa"/>
            <w:textDirection w:val="lrTb"/>
            <w:noWrap w:val="false"/>
          </w:tcPr>
          <w:p>
            <w:pPr>
              <w:spacing w:after="120" w:line="480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05.09.2025г. №35</w:t>
            </w:r>
            <w:r>
              <w:rPr>
                <w:bCs/>
                <w:sz w:val="24"/>
                <w:szCs w:val="24"/>
                <w:lang w:eastAsia="ru-RU"/>
              </w:rPr>
            </w:r>
          </w:p>
        </w:tc>
        <w:tc>
          <w:tcPr>
            <w:tcW w:w="1660" w:type="dxa"/>
            <w:textDirection w:val="lrTb"/>
            <w:noWrap w:val="false"/>
          </w:tcPr>
          <w:p>
            <w:pPr>
              <w:spacing w:after="120" w:line="480" w:lineRule="auto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3п. </w:t>
            </w:r>
            <w:r>
              <w:rPr>
                <w:bCs/>
                <w:sz w:val="24"/>
                <w:szCs w:val="24"/>
                <w:lang w:eastAsia="ru-RU"/>
              </w:rPr>
              <w:t xml:space="preserve">верх</w:t>
            </w:r>
            <w:r>
              <w:rPr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jc w:val="left"/>
        <w:spacing w:after="200"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sectPr>
      <w:footnotePr/>
      <w:endnotePr/>
      <w:type w:val="nextPage"/>
      <w:pgSz w:w="11906" w:h="16838" w:orient="portrait"/>
      <w:pgMar w:top="567" w:right="851" w:bottom="56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506030602030204"/>
  </w:font>
  <w:font w:name="Segoe UI">
    <w:panose1 w:val="020B0502040504020204"/>
  </w:font>
  <w:font w:name="Courier New">
    <w:panose1 w:val="020704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50" w:hanging="1230"/>
      </w:pPr>
      <w:rPr>
        <w:rFonts w:hint="default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50" w:hanging="1230"/>
      </w:pPr>
      <w:rPr>
        <w:rFonts w:hint="default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9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2"/>
    <w:link w:val="678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7"/>
    <w:next w:val="67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7"/>
    <w:next w:val="67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2"/>
    <w:link w:val="17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82"/>
    <w:link w:val="67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82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7"/>
    <w:next w:val="67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2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82"/>
    <w:link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7"/>
    <w:next w:val="67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7"/>
    <w:next w:val="67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2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82"/>
    <w:link w:val="686"/>
    <w:uiPriority w:val="10"/>
    <w:rPr>
      <w:sz w:val="48"/>
      <w:szCs w:val="48"/>
    </w:rPr>
  </w:style>
  <w:style w:type="paragraph" w:styleId="36">
    <w:name w:val="Subtitle"/>
    <w:basedOn w:val="677"/>
    <w:next w:val="67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2"/>
    <w:link w:val="36"/>
    <w:uiPriority w:val="11"/>
    <w:rPr>
      <w:sz w:val="24"/>
      <w:szCs w:val="24"/>
    </w:rPr>
  </w:style>
  <w:style w:type="paragraph" w:styleId="38">
    <w:name w:val="Quote"/>
    <w:basedOn w:val="677"/>
    <w:next w:val="67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7"/>
    <w:next w:val="67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7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82"/>
    <w:link w:val="42"/>
    <w:uiPriority w:val="99"/>
  </w:style>
  <w:style w:type="paragraph" w:styleId="44">
    <w:name w:val="Footer"/>
    <w:basedOn w:val="67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82"/>
    <w:link w:val="44"/>
    <w:uiPriority w:val="99"/>
  </w:style>
  <w:style w:type="character" w:styleId="47">
    <w:name w:val="Caption Char"/>
    <w:basedOn w:val="703"/>
    <w:link w:val="44"/>
    <w:uiPriority w:val="99"/>
  </w:style>
  <w:style w:type="table" w:styleId="48">
    <w:name w:val="Table Grid"/>
    <w:basedOn w:val="68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707"/>
    <w:uiPriority w:val="99"/>
    <w:rPr>
      <w:sz w:val="18"/>
    </w:rPr>
  </w:style>
  <w:style w:type="paragraph" w:styleId="178">
    <w:name w:val="endnote text"/>
    <w:basedOn w:val="67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2"/>
    <w:uiPriority w:val="99"/>
    <w:semiHidden/>
    <w:unhideWhenUsed/>
    <w:rPr>
      <w:vertAlign w:val="superscript"/>
    </w:rPr>
  </w:style>
  <w:style w:type="paragraph" w:styleId="181">
    <w:name w:val="toc 1"/>
    <w:basedOn w:val="677"/>
    <w:next w:val="67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7"/>
    <w:next w:val="67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7"/>
    <w:next w:val="67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7"/>
    <w:next w:val="67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7"/>
    <w:next w:val="67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7"/>
    <w:next w:val="67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7"/>
    <w:next w:val="67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7"/>
    <w:next w:val="67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7"/>
    <w:next w:val="67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7"/>
    <w:next w:val="677"/>
    <w:uiPriority w:val="99"/>
    <w:unhideWhenUsed/>
    <w:pPr>
      <w:spacing w:after="0" w:afterAutospacing="0"/>
    </w:pPr>
  </w:style>
  <w:style w:type="paragraph" w:styleId="677" w:default="1">
    <w:name w:val="Normal"/>
    <w:qFormat/>
    <w:pPr>
      <w:jc w:val="both"/>
      <w:spacing w:after="0" w:line="240" w:lineRule="auto"/>
    </w:pPr>
    <w:rPr>
      <w:rFonts w:ascii="Times New Roman" w:hAnsi="Times New Roman" w:eastAsia="Times New Roman" w:cs="Times New Roman"/>
      <w:sz w:val="28"/>
    </w:rPr>
  </w:style>
  <w:style w:type="paragraph" w:styleId="678">
    <w:name w:val="Heading 1"/>
    <w:basedOn w:val="677"/>
    <w:next w:val="677"/>
    <w:link w:val="698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Cs w:val="28"/>
    </w:rPr>
  </w:style>
  <w:style w:type="paragraph" w:styleId="679">
    <w:name w:val="Heading 4"/>
    <w:basedOn w:val="677"/>
    <w:next w:val="677"/>
    <w:link w:val="690"/>
    <w:uiPriority w:val="9"/>
    <w:unhideWhenUsed/>
    <w:qFormat/>
    <w:pPr>
      <w:jc w:val="left"/>
      <w:keepNext/>
      <w:spacing w:before="240" w:after="60"/>
      <w:outlineLvl w:val="3"/>
    </w:pPr>
    <w:rPr>
      <w:rFonts w:ascii="Calibri" w:hAnsi="Calibri"/>
      <w:b/>
      <w:bCs/>
      <w:szCs w:val="28"/>
      <w:lang w:eastAsia="ru-RU"/>
    </w:rPr>
  </w:style>
  <w:style w:type="paragraph" w:styleId="680">
    <w:name w:val="Heading 5"/>
    <w:basedOn w:val="677"/>
    <w:next w:val="677"/>
    <w:link w:val="713"/>
    <w:uiPriority w:val="9"/>
    <w:semiHidden/>
    <w:unhideWhenUsed/>
    <w:qFormat/>
    <w:pPr>
      <w:jc w:val="left"/>
      <w:keepLines/>
      <w:keepNext/>
      <w:spacing w:before="200"/>
      <w:outlineLvl w:val="4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ru-RU"/>
    </w:rPr>
  </w:style>
  <w:style w:type="paragraph" w:styleId="681">
    <w:name w:val="Heading 7"/>
    <w:basedOn w:val="677"/>
    <w:next w:val="677"/>
    <w:link w:val="697"/>
    <w:uiPriority w:val="9"/>
    <w:semiHidden/>
    <w:unhideWhenUsed/>
    <w:qFormat/>
    <w:pPr>
      <w:keepLines/>
      <w:keepNext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682" w:default="1">
    <w:name w:val="Default Paragraph Font"/>
    <w:uiPriority w:val="1"/>
    <w:semiHidden/>
    <w:unhideWhenUsed/>
  </w:style>
  <w:style w:type="table" w:styleId="6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4" w:default="1">
    <w:name w:val="No List"/>
    <w:uiPriority w:val="99"/>
    <w:semiHidden/>
    <w:unhideWhenUsed/>
  </w:style>
  <w:style w:type="paragraph" w:styleId="685">
    <w:name w:val="List Paragraph"/>
    <w:basedOn w:val="677"/>
    <w:uiPriority w:val="34"/>
    <w:qFormat/>
    <w:pPr>
      <w:contextualSpacing/>
      <w:ind w:left="720"/>
    </w:pPr>
  </w:style>
  <w:style w:type="paragraph" w:styleId="686">
    <w:name w:val="Title"/>
    <w:basedOn w:val="677"/>
    <w:link w:val="687"/>
    <w:qFormat/>
    <w:pPr>
      <w:jc w:val="center"/>
    </w:pPr>
    <w:rPr>
      <w:b/>
      <w:bCs/>
      <w:szCs w:val="28"/>
      <w:lang w:eastAsia="ru-RU"/>
    </w:rPr>
  </w:style>
  <w:style w:type="character" w:styleId="687" w:customStyle="1">
    <w:name w:val="Заголовок Знак"/>
    <w:basedOn w:val="682"/>
    <w:link w:val="686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688">
    <w:name w:val="Body Text Indent"/>
    <w:basedOn w:val="677"/>
    <w:link w:val="689"/>
    <w:pPr>
      <w:ind w:firstLine="851"/>
      <w:spacing w:line="312" w:lineRule="auto"/>
    </w:pPr>
    <w:rPr>
      <w:szCs w:val="20"/>
    </w:rPr>
  </w:style>
  <w:style w:type="character" w:styleId="689" w:customStyle="1">
    <w:name w:val="Основной текст с отступом Знак"/>
    <w:basedOn w:val="682"/>
    <w:link w:val="688"/>
    <w:rPr>
      <w:rFonts w:ascii="Times New Roman" w:hAnsi="Times New Roman" w:eastAsia="Times New Roman" w:cs="Times New Roman"/>
      <w:sz w:val="28"/>
      <w:szCs w:val="20"/>
    </w:rPr>
  </w:style>
  <w:style w:type="character" w:styleId="690" w:customStyle="1">
    <w:name w:val="Заголовок 4 Знак"/>
    <w:basedOn w:val="682"/>
    <w:link w:val="679"/>
    <w:uiPriority w:val="9"/>
    <w:rPr>
      <w:rFonts w:ascii="Calibri" w:hAnsi="Calibri" w:eastAsia="Times New Roman" w:cs="Times New Roman"/>
      <w:b/>
      <w:bCs/>
      <w:sz w:val="28"/>
      <w:szCs w:val="28"/>
      <w:lang w:eastAsia="ru-RU"/>
    </w:rPr>
  </w:style>
  <w:style w:type="paragraph" w:styleId="691" w:customStyle="1">
    <w:name w:val="ОбычныЏe9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92">
    <w:name w:val="Body Text"/>
    <w:basedOn w:val="677"/>
    <w:link w:val="693"/>
    <w:uiPriority w:val="99"/>
    <w:unhideWhenUsed/>
    <w:pPr>
      <w:spacing w:after="120"/>
    </w:pPr>
  </w:style>
  <w:style w:type="character" w:styleId="693" w:customStyle="1">
    <w:name w:val="Основной текст Знак"/>
    <w:basedOn w:val="682"/>
    <w:link w:val="692"/>
    <w:uiPriority w:val="99"/>
    <w:rPr>
      <w:rFonts w:ascii="Times New Roman" w:hAnsi="Times New Roman" w:eastAsia="Times New Roman" w:cs="Times New Roman"/>
      <w:sz w:val="28"/>
    </w:rPr>
  </w:style>
  <w:style w:type="paragraph" w:styleId="694" w:customStyle="1">
    <w:name w:val="ConsNormal"/>
    <w:pPr>
      <w:ind w:firstLine="720"/>
      <w:spacing w:after="0" w:line="240" w:lineRule="auto"/>
      <w:widowControl w:val="off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95">
    <w:name w:val="Body Text Indent 2"/>
    <w:basedOn w:val="677"/>
    <w:link w:val="696"/>
    <w:uiPriority w:val="99"/>
    <w:unhideWhenUsed/>
    <w:pPr>
      <w:ind w:left="283"/>
      <w:spacing w:after="120" w:line="480" w:lineRule="auto"/>
    </w:pPr>
  </w:style>
  <w:style w:type="character" w:styleId="696" w:customStyle="1">
    <w:name w:val="Основной текст с отступом 2 Знак"/>
    <w:basedOn w:val="682"/>
    <w:link w:val="695"/>
    <w:uiPriority w:val="99"/>
    <w:rPr>
      <w:rFonts w:ascii="Times New Roman" w:hAnsi="Times New Roman" w:eastAsia="Times New Roman" w:cs="Times New Roman"/>
      <w:sz w:val="28"/>
    </w:rPr>
  </w:style>
  <w:style w:type="character" w:styleId="697" w:customStyle="1">
    <w:name w:val="Заголовок 7 Знак"/>
    <w:basedOn w:val="682"/>
    <w:link w:val="681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  <w:sz w:val="28"/>
    </w:rPr>
  </w:style>
  <w:style w:type="character" w:styleId="698" w:customStyle="1">
    <w:name w:val="Заголовок 1 Знак"/>
    <w:basedOn w:val="682"/>
    <w:link w:val="678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699">
    <w:name w:val="Block Text"/>
    <w:basedOn w:val="677"/>
    <w:pPr>
      <w:ind w:left="-42" w:right="-48" w:firstLine="851"/>
      <w:jc w:val="center"/>
    </w:pPr>
    <w:rPr>
      <w:b/>
      <w:szCs w:val="24"/>
      <w:lang w:eastAsia="ru-RU"/>
    </w:rPr>
  </w:style>
  <w:style w:type="paragraph" w:styleId="700" w:customStyle="1">
    <w:name w:val="Основной текст 21"/>
    <w:basedOn w:val="677"/>
    <w:pPr>
      <w:ind w:firstLine="709"/>
      <w:tabs>
        <w:tab w:val="left" w:pos="0" w:leader="none"/>
      </w:tabs>
    </w:pPr>
    <w:rPr>
      <w:szCs w:val="20"/>
      <w:lang w:eastAsia="ru-RU"/>
    </w:rPr>
  </w:style>
  <w:style w:type="paragraph" w:styleId="701" w:customStyle="1">
    <w:name w:val="Цитата1"/>
    <w:basedOn w:val="677"/>
    <w:pPr>
      <w:ind w:left="993" w:right="850"/>
      <w:jc w:val="center"/>
    </w:pPr>
    <w:rPr>
      <w:b/>
      <w:sz w:val="24"/>
      <w:szCs w:val="20"/>
      <w:lang w:eastAsia="ru-RU"/>
    </w:rPr>
  </w:style>
  <w:style w:type="paragraph" w:styleId="702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703">
    <w:name w:val="Caption"/>
    <w:basedOn w:val="677"/>
    <w:next w:val="677"/>
    <w:qFormat/>
    <w:pPr>
      <w:jc w:val="center"/>
    </w:pPr>
    <w:rPr>
      <w:b/>
      <w:bCs/>
      <w:szCs w:val="28"/>
      <w:lang w:eastAsia="ru-RU"/>
    </w:rPr>
  </w:style>
  <w:style w:type="paragraph" w:styleId="704" w:customStyle="1">
    <w:name w:val="FR1"/>
    <w:pPr>
      <w:ind w:left="4840"/>
      <w:jc w:val="center"/>
      <w:spacing w:after="0" w:line="320" w:lineRule="auto"/>
      <w:widowControl w:val="off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705">
    <w:name w:val="No Spacing"/>
    <w:uiPriority w:val="1"/>
    <w:qFormat/>
    <w:pPr>
      <w:jc w:val="both"/>
      <w:spacing w:after="0" w:line="240" w:lineRule="auto"/>
    </w:pPr>
    <w:rPr>
      <w:rFonts w:ascii="Times New Roman" w:hAnsi="Times New Roman" w:eastAsia="Times New Roman" w:cs="Times New Roman"/>
      <w:sz w:val="28"/>
    </w:rPr>
  </w:style>
  <w:style w:type="character" w:styleId="706">
    <w:name w:val="footnote reference"/>
    <w:basedOn w:val="682"/>
    <w:uiPriority w:val="99"/>
    <w:semiHidden/>
    <w:rPr>
      <w:rFonts w:cs="Times New Roman"/>
      <w:vertAlign w:val="superscript"/>
    </w:rPr>
  </w:style>
  <w:style w:type="paragraph" w:styleId="707">
    <w:name w:val="footnote text"/>
    <w:basedOn w:val="677"/>
    <w:link w:val="708"/>
    <w:uiPriority w:val="99"/>
    <w:semiHidden/>
    <w:rPr>
      <w:sz w:val="20"/>
      <w:szCs w:val="20"/>
      <w:lang w:eastAsia="ru-RU"/>
    </w:rPr>
  </w:style>
  <w:style w:type="character" w:styleId="708" w:customStyle="1">
    <w:name w:val="Текст сноски Знак"/>
    <w:basedOn w:val="682"/>
    <w:link w:val="707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09">
    <w:name w:val="Body Text Indent 3"/>
    <w:basedOn w:val="677"/>
    <w:link w:val="710"/>
    <w:uiPriority w:val="99"/>
    <w:semiHidden/>
    <w:unhideWhenUsed/>
    <w:pPr>
      <w:ind w:left="283"/>
      <w:spacing w:after="120"/>
    </w:pPr>
    <w:rPr>
      <w:sz w:val="16"/>
      <w:szCs w:val="16"/>
    </w:rPr>
  </w:style>
  <w:style w:type="character" w:styleId="710" w:customStyle="1">
    <w:name w:val="Основной текст с отступом 3 Знак"/>
    <w:basedOn w:val="682"/>
    <w:link w:val="709"/>
    <w:uiPriority w:val="99"/>
    <w:semiHidden/>
    <w:rPr>
      <w:rFonts w:ascii="Times New Roman" w:hAnsi="Times New Roman" w:eastAsia="Times New Roman" w:cs="Times New Roman"/>
      <w:sz w:val="16"/>
      <w:szCs w:val="16"/>
    </w:rPr>
  </w:style>
  <w:style w:type="paragraph" w:styleId="711" w:customStyle="1">
    <w:name w:val="ConsPlusTitle"/>
    <w:pPr>
      <w:jc w:val="both"/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712" w:customStyle="1">
    <w:name w:val="Текст14"/>
    <w:basedOn w:val="677"/>
    <w:pPr>
      <w:ind w:firstLine="709"/>
      <w:spacing w:line="360" w:lineRule="auto"/>
    </w:pPr>
    <w:rPr>
      <w:szCs w:val="20"/>
      <w:lang w:eastAsia="ru-RU"/>
    </w:rPr>
  </w:style>
  <w:style w:type="character" w:styleId="713" w:customStyle="1">
    <w:name w:val="Заголовок 5 Знак"/>
    <w:basedOn w:val="682"/>
    <w:link w:val="680"/>
    <w:uiPriority w:val="9"/>
    <w:semiHidden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ru-RU"/>
    </w:rPr>
  </w:style>
  <w:style w:type="paragraph" w:styleId="714">
    <w:name w:val="Balloon Text"/>
    <w:basedOn w:val="677"/>
    <w:link w:val="71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715" w:customStyle="1">
    <w:name w:val="Текст выноски Знак"/>
    <w:basedOn w:val="682"/>
    <w:link w:val="714"/>
    <w:uiPriority w:val="99"/>
    <w:semiHidden/>
    <w:rPr>
      <w:rFonts w:ascii="Segoe UI" w:hAnsi="Segoe UI" w:eastAsia="Times New Roman" w:cs="Segoe UI"/>
      <w:sz w:val="18"/>
      <w:szCs w:val="18"/>
    </w:rPr>
  </w:style>
  <w:style w:type="paragraph" w:styleId="716" w:customStyle="1">
    <w:name w:val="Без интервала1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17" w:customStyle="1">
    <w:name w:val="Без интервала2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3F393-E209-4585-BA3E-D29C807EA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Вера Касулицкая</cp:lastModifiedBy>
  <cp:revision>5</cp:revision>
  <dcterms:created xsi:type="dcterms:W3CDTF">2025-07-21T18:14:00Z</dcterms:created>
  <dcterms:modified xsi:type="dcterms:W3CDTF">2025-08-12T12:16:00Z</dcterms:modified>
</cp:coreProperties>
</file>